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C8242" w14:textId="54EAE42C" w:rsidR="00DE53AF" w:rsidRPr="00DE53AF" w:rsidRDefault="00890C16" w:rsidP="00DE53AF">
      <w:pPr>
        <w:pStyle w:val="NormalWeb"/>
        <w:jc w:val="center"/>
        <w:rPr>
          <w:b/>
          <w:bCs/>
          <w:color w:val="000000"/>
        </w:rPr>
      </w:pPr>
      <w:r>
        <w:rPr>
          <w:b/>
          <w:bCs/>
          <w:color w:val="000000"/>
        </w:rPr>
        <w:t xml:space="preserve">DEĞERLER VE </w:t>
      </w:r>
      <w:r w:rsidR="00DE53AF">
        <w:rPr>
          <w:b/>
          <w:bCs/>
          <w:color w:val="000000"/>
        </w:rPr>
        <w:t>ÇALIŞMA</w:t>
      </w:r>
      <w:r w:rsidR="00DE53AF" w:rsidRPr="00DE53AF">
        <w:rPr>
          <w:b/>
          <w:bCs/>
          <w:color w:val="000000"/>
        </w:rPr>
        <w:t xml:space="preserve"> İLKELER</w:t>
      </w:r>
      <w:r w:rsidR="00DE53AF">
        <w:rPr>
          <w:b/>
          <w:bCs/>
          <w:color w:val="000000"/>
        </w:rPr>
        <w:t>İ</w:t>
      </w:r>
    </w:p>
    <w:p w14:paraId="7A8B330F" w14:textId="738992D0" w:rsidR="00DE53AF" w:rsidRDefault="00DE53AF" w:rsidP="007029A3">
      <w:pPr>
        <w:pStyle w:val="NormalWeb"/>
        <w:jc w:val="both"/>
        <w:rPr>
          <w:color w:val="000000"/>
        </w:rPr>
      </w:pPr>
      <w:r w:rsidRPr="008119B4">
        <w:rPr>
          <w:color w:val="000000"/>
        </w:rPr>
        <w:t xml:space="preserve">Konya Teknik Üniversitesi Psikolojik Danışma ve Rehberlik Uygulama ve Araştırma Merkezi; TPDR ve </w:t>
      </w:r>
      <w:proofErr w:type="spellStart"/>
      <w:r w:rsidRPr="008119B4">
        <w:rPr>
          <w:color w:val="000000"/>
        </w:rPr>
        <w:t>TPD’nin</w:t>
      </w:r>
      <w:proofErr w:type="spellEnd"/>
      <w:r w:rsidRPr="008119B4">
        <w:rPr>
          <w:color w:val="000000"/>
        </w:rPr>
        <w:t xml:space="preserve"> etik ilkeleri ile üniversitemizin misyon, vizyon ve kalite yaklaşımıyla uyumlu </w:t>
      </w:r>
      <w:r w:rsidR="00890C16">
        <w:rPr>
          <w:color w:val="000000"/>
        </w:rPr>
        <w:t xml:space="preserve">değerler ve </w:t>
      </w:r>
      <w:r>
        <w:rPr>
          <w:color w:val="000000"/>
        </w:rPr>
        <w:t xml:space="preserve">etik çalışma ilkelerini </w:t>
      </w:r>
      <w:r w:rsidRPr="008119B4">
        <w:rPr>
          <w:color w:val="000000"/>
        </w:rPr>
        <w:t>benimser.</w:t>
      </w:r>
      <w:r>
        <w:rPr>
          <w:color w:val="000000"/>
        </w:rPr>
        <w:t xml:space="preserve"> </w:t>
      </w:r>
      <w:r w:rsidRPr="008119B4">
        <w:rPr>
          <w:color w:val="000000"/>
        </w:rPr>
        <w:t>Aşağıda yer alan ilkeler, merkezimizin tüm hizmet anlayışının temelini oluşturur ve tüm faaliyetlerde gözetilir:</w:t>
      </w:r>
    </w:p>
    <w:p w14:paraId="7BA41682" w14:textId="4E03C01C" w:rsidR="00DE53AF" w:rsidRPr="00005AE8" w:rsidRDefault="0009417D" w:rsidP="00A45631">
      <w:pPr>
        <w:pStyle w:val="NormalWeb"/>
        <w:numPr>
          <w:ilvl w:val="0"/>
          <w:numId w:val="11"/>
        </w:numPr>
        <w:jc w:val="both"/>
        <w:rPr>
          <w:b/>
          <w:bCs/>
          <w:color w:val="000000"/>
        </w:rPr>
      </w:pPr>
      <w:r w:rsidRPr="00005AE8">
        <w:rPr>
          <w:b/>
          <w:bCs/>
          <w:color w:val="000000"/>
        </w:rPr>
        <w:t>YARARLI OLMAK VE ZARAR VERMEMEK</w:t>
      </w:r>
    </w:p>
    <w:p w14:paraId="332664C5" w14:textId="77777777" w:rsidR="00FB5877" w:rsidRDefault="00FB5877" w:rsidP="007029A3">
      <w:pPr>
        <w:pStyle w:val="NormalWeb"/>
        <w:jc w:val="both"/>
        <w:rPr>
          <w:color w:val="000000"/>
        </w:rPr>
      </w:pPr>
      <w:r w:rsidRPr="00FB5877">
        <w:rPr>
          <w:color w:val="000000"/>
        </w:rPr>
        <w:t>Merkezimizin tüm hizmetlerinde danışanların iyiliği gözetilir ve yarar sağlama amacı esastır. Psikolojik danışmanlar, danışanların gelişimine ve iyi oluşuna katkı sağlayacak yöntem ve müdahaleleri uygular. Danışanlara fiziksel, psikolojik, sosyal veya akademik açıdan zarar verebilecek her türlü tutum, yaklaşım ve uygulamadan kaçınılır. Sunulan hizmetler, etik ilkelere, mesleki standartlara ve bilimsel kanıtlara dayalı olarak yürütülür.</w:t>
      </w:r>
    </w:p>
    <w:p w14:paraId="799892B7" w14:textId="5443CFFD" w:rsidR="00046D76" w:rsidRDefault="00046D76" w:rsidP="00A45631">
      <w:pPr>
        <w:pStyle w:val="NormalWeb"/>
        <w:numPr>
          <w:ilvl w:val="0"/>
          <w:numId w:val="11"/>
        </w:numPr>
        <w:jc w:val="both"/>
        <w:rPr>
          <w:rStyle w:val="Gl"/>
        </w:rPr>
      </w:pPr>
      <w:r>
        <w:rPr>
          <w:rStyle w:val="Gl"/>
        </w:rPr>
        <w:t>GİZLİLİK VE MAHREMİYETE SAYGI</w:t>
      </w:r>
    </w:p>
    <w:p w14:paraId="6D4176FB" w14:textId="77777777" w:rsidR="00046D76" w:rsidRDefault="00046D76" w:rsidP="00046D76">
      <w:pPr>
        <w:pStyle w:val="NormalWeb"/>
        <w:jc w:val="both"/>
        <w:rPr>
          <w:color w:val="000000"/>
        </w:rPr>
      </w:pPr>
      <w:r>
        <w:t>Merkezimizde tüm danışma hizmetleri gizlilik ilkesi çerçevesinde yürütülür. Danışanların paylaştığı bilgiler, yasal zorunluluklar ve etik sınırlar dışında üçüncü kişilerle paylaşılmaz. Gizliliği bozabilecek durumlar (danışanın kendine ya da başkasına zarar verme riski gibi) danışana önceden açıklanır. Görüşme içerikleri yalnızca danışanın açık rızasıyla, bilimsel ya da eğitim amaçlı kullanılabilir. Mahremiyete saygı, danışanların güvenli bir ortamda kendini ifade edebilmesi için temel koşuldur.</w:t>
      </w:r>
    </w:p>
    <w:p w14:paraId="7E2447B3" w14:textId="271DFAB7" w:rsidR="006236DC" w:rsidRPr="0009417D" w:rsidRDefault="006236DC" w:rsidP="00A45631">
      <w:pPr>
        <w:pStyle w:val="NormalWeb"/>
        <w:numPr>
          <w:ilvl w:val="0"/>
          <w:numId w:val="11"/>
        </w:numPr>
        <w:jc w:val="both"/>
        <w:rPr>
          <w:b/>
        </w:rPr>
      </w:pPr>
      <w:r w:rsidRPr="0009417D">
        <w:rPr>
          <w:b/>
        </w:rPr>
        <w:t>GÖNÜLLÜLÜK</w:t>
      </w:r>
    </w:p>
    <w:p w14:paraId="50DFA067" w14:textId="77777777" w:rsidR="006236DC" w:rsidRPr="00DE53AF" w:rsidRDefault="006236DC" w:rsidP="006236DC">
      <w:pPr>
        <w:pStyle w:val="NormalWeb"/>
        <w:jc w:val="both"/>
      </w:pPr>
      <w:r>
        <w:t>Merkezimizde sunulan psikolojik danışma hizmetlerine katılım gönüllülük esasına dayanır. Danışan, sürece kendi isteği ve özgür iradesi ile katılır; görüşmelere devam edip etmeme konusunda karar hakkına sahiptir. Zorunlu yönlendirmeler veya baskı unsurları etik ilkelere aykırıdır. Danışanın istemediği hiçbir uygulama yapılmaz; süreç danışanın tercih ve onayı doğrultusunda şekillenir.</w:t>
      </w:r>
    </w:p>
    <w:p w14:paraId="0EC42AE1" w14:textId="3C03E328" w:rsidR="006236DC" w:rsidRDefault="006236DC" w:rsidP="00A45631">
      <w:pPr>
        <w:pStyle w:val="NormalWeb"/>
        <w:numPr>
          <w:ilvl w:val="0"/>
          <w:numId w:val="11"/>
        </w:numPr>
        <w:jc w:val="both"/>
        <w:rPr>
          <w:b/>
          <w:bCs/>
          <w:color w:val="000000"/>
        </w:rPr>
      </w:pPr>
      <w:bookmarkStart w:id="0" w:name="_GoBack"/>
      <w:r w:rsidRPr="00005AE8">
        <w:rPr>
          <w:b/>
          <w:bCs/>
          <w:color w:val="000000"/>
        </w:rPr>
        <w:t>DÜRÜSTLÜK</w:t>
      </w:r>
    </w:p>
    <w:p w14:paraId="16ADBF80" w14:textId="77777777" w:rsidR="006236DC" w:rsidRDefault="006236DC" w:rsidP="006236DC">
      <w:pPr>
        <w:pStyle w:val="NormalWeb"/>
        <w:jc w:val="both"/>
        <w:rPr>
          <w:rStyle w:val="Gl"/>
        </w:rPr>
      </w:pPr>
      <w:r w:rsidRPr="00AD3D85">
        <w:rPr>
          <w:color w:val="000000"/>
        </w:rPr>
        <w:t>Tüm danışma süreçlerinde doğruluk, güvenilirlik ve etik sorumluluk ön planda tutulur. Danışmanlık süreci başlamadan önce öğrencilere süreç, gizlilik sınırları, veri kullanım biçimi ve danışan hakları hakkında net bilgi verilir. Hizmetin kapsamı, sınırları ve olası sonuçları açık ve doğru bir şekilde aktarılır. Psikolojik danışman, mesleki kimliğini, eğitimini, deneyimini ve yetkinliklerini gerçekçi biçimde yansıtır; danışanla kurulan ilişkide yanıltıcı veya yanlış yönlendirmelerden kaçınılır.</w:t>
      </w:r>
      <w:r w:rsidRPr="00A276A2">
        <w:rPr>
          <w:rStyle w:val="Gl"/>
        </w:rPr>
        <w:t xml:space="preserve"> </w:t>
      </w:r>
    </w:p>
    <w:bookmarkEnd w:id="0"/>
    <w:p w14:paraId="1433E730" w14:textId="034B3BDA" w:rsidR="00FB5877" w:rsidRPr="00005AE8" w:rsidRDefault="0009417D" w:rsidP="00A45631">
      <w:pPr>
        <w:pStyle w:val="NormalWeb"/>
        <w:numPr>
          <w:ilvl w:val="0"/>
          <w:numId w:val="11"/>
        </w:numPr>
        <w:jc w:val="both"/>
        <w:rPr>
          <w:b/>
          <w:bCs/>
          <w:color w:val="000000"/>
        </w:rPr>
      </w:pPr>
      <w:r w:rsidRPr="00005AE8">
        <w:rPr>
          <w:b/>
          <w:bCs/>
          <w:color w:val="000000"/>
        </w:rPr>
        <w:t>YETKİNLİK</w:t>
      </w:r>
    </w:p>
    <w:p w14:paraId="2638E592" w14:textId="77777777" w:rsidR="00FB5877" w:rsidRDefault="00FB5877" w:rsidP="00FB5877">
      <w:pPr>
        <w:pStyle w:val="NormalWeb"/>
        <w:jc w:val="both"/>
        <w:rPr>
          <w:color w:val="000000"/>
        </w:rPr>
      </w:pPr>
      <w:r w:rsidRPr="008119B4">
        <w:rPr>
          <w:color w:val="000000"/>
        </w:rPr>
        <w:t xml:space="preserve">Psikolojik danışmanlar ve psikologlar, yalnızca eğitimini aldıkları ve yetkin oldukları alanlarda hizmet sunar. Merkezde yürütülen tüm faaliyetlerde mesleki sınırların farkında olunması esastır. </w:t>
      </w:r>
      <w:r w:rsidRPr="008119B4">
        <w:rPr>
          <w:color w:val="000000"/>
        </w:rPr>
        <w:lastRenderedPageBreak/>
        <w:t xml:space="preserve">Gerektiğinde danışan ilgili uzmanlık alanına yönlendirilir. Meslek elemanları, bilgi ve becerilerini sürekli olarak güncellemekle ve mesleki gelişimlerini sürdürmekle yükümlüdür. </w:t>
      </w:r>
    </w:p>
    <w:p w14:paraId="09E01A18" w14:textId="6967630A" w:rsidR="006236DC" w:rsidRPr="00005AE8" w:rsidRDefault="006236DC" w:rsidP="00A45631">
      <w:pPr>
        <w:pStyle w:val="NormalWeb"/>
        <w:numPr>
          <w:ilvl w:val="0"/>
          <w:numId w:val="11"/>
        </w:numPr>
        <w:jc w:val="both"/>
        <w:rPr>
          <w:b/>
          <w:bCs/>
          <w:color w:val="000000"/>
        </w:rPr>
      </w:pPr>
      <w:r w:rsidRPr="00005AE8">
        <w:rPr>
          <w:b/>
          <w:bCs/>
          <w:color w:val="000000"/>
        </w:rPr>
        <w:t>MESLEKİ VE BİLİMSEL SORUMLULUK</w:t>
      </w:r>
    </w:p>
    <w:p w14:paraId="7555B8B9" w14:textId="5F7D9E67" w:rsidR="006236DC" w:rsidRDefault="006236DC" w:rsidP="006236DC">
      <w:pPr>
        <w:pStyle w:val="NormalWeb"/>
        <w:jc w:val="both"/>
        <w:rPr>
          <w:color w:val="000000"/>
        </w:rPr>
      </w:pPr>
      <w:r w:rsidRPr="0009417D">
        <w:rPr>
          <w:color w:val="000000"/>
        </w:rPr>
        <w:t xml:space="preserve">Merkezimizde sunulan tüm hizmetler mesleki etik ilkelere, bilimsel kanıtlara ve güncel mesleki standartlara uygun olarak yürütülür. </w:t>
      </w:r>
      <w:r w:rsidRPr="006236DC">
        <w:rPr>
          <w:color w:val="000000"/>
        </w:rPr>
        <w:t>Uygulamalarda yalnızca bilimsel geçerliliği kanıtlanmış yöntem ve yaklaşımlar kullanılır.</w:t>
      </w:r>
      <w:r w:rsidRPr="006236DC">
        <w:t xml:space="preserve"> </w:t>
      </w:r>
      <w:r w:rsidRPr="006236DC">
        <w:rPr>
          <w:color w:val="000000"/>
        </w:rPr>
        <w:t>Danışanlara zarar verebilecek, bilimsel temeli olmayan veya etik açıdan sakıncalı uygulamalardan kaçınılır.</w:t>
      </w:r>
      <w:r w:rsidRPr="0009417D">
        <w:rPr>
          <w:color w:val="000000"/>
        </w:rPr>
        <w:t xml:space="preserve"> </w:t>
      </w:r>
      <w:r w:rsidRPr="006236DC">
        <w:rPr>
          <w:color w:val="000000"/>
        </w:rPr>
        <w:t>Danışanın yararı gözetilerek mesleki özen, bilimsel doğruluk ve etik sorumluluk ilkeleri esas alınır.</w:t>
      </w:r>
    </w:p>
    <w:p w14:paraId="6B33787C" w14:textId="22A25FB3" w:rsidR="006236DC" w:rsidRPr="00005AE8" w:rsidRDefault="006236DC" w:rsidP="00A45631">
      <w:pPr>
        <w:pStyle w:val="NormalWeb"/>
        <w:numPr>
          <w:ilvl w:val="0"/>
          <w:numId w:val="11"/>
        </w:numPr>
        <w:jc w:val="both"/>
        <w:rPr>
          <w:b/>
          <w:bCs/>
          <w:color w:val="000000"/>
        </w:rPr>
      </w:pPr>
      <w:r>
        <w:rPr>
          <w:b/>
          <w:bCs/>
          <w:color w:val="000000"/>
        </w:rPr>
        <w:t xml:space="preserve">EŞİTLİK VE </w:t>
      </w:r>
      <w:r w:rsidRPr="00005AE8">
        <w:rPr>
          <w:b/>
          <w:bCs/>
          <w:color w:val="000000"/>
        </w:rPr>
        <w:t xml:space="preserve">İNSAN HAKLARINA SAYGI </w:t>
      </w:r>
    </w:p>
    <w:p w14:paraId="30A214E6" w14:textId="77777777" w:rsidR="006236DC" w:rsidRDefault="006236DC" w:rsidP="006236DC">
      <w:pPr>
        <w:pStyle w:val="NormalWeb"/>
        <w:jc w:val="both"/>
        <w:rPr>
          <w:color w:val="000000"/>
        </w:rPr>
      </w:pPr>
      <w:r w:rsidRPr="00A276A2">
        <w:rPr>
          <w:color w:val="000000"/>
        </w:rPr>
        <w:t>Merkezimiz, hizmetlerini tüm bireylere eşit, adil ve kapsayıcı biçimde sunar. Cinsiyet, dil, din, etnik köken, engellilik durumu, sosyoekonomik koşullar veya diğer farklılıklar üzerinden ayrımcılığa izin vermez. İnsan haklarına saygıyı, eşitlik ve adalet ilkelerini tüm çalışmalarında gözetir.</w:t>
      </w:r>
      <w:r w:rsidRPr="008119B4">
        <w:rPr>
          <w:color w:val="000000"/>
        </w:rPr>
        <w:t xml:space="preserve"> </w:t>
      </w:r>
    </w:p>
    <w:p w14:paraId="66DB29C3" w14:textId="20B78AA5" w:rsidR="00DE53AF" w:rsidRPr="00005AE8" w:rsidRDefault="0009417D" w:rsidP="00A45631">
      <w:pPr>
        <w:pStyle w:val="NormalWeb"/>
        <w:numPr>
          <w:ilvl w:val="0"/>
          <w:numId w:val="11"/>
        </w:numPr>
        <w:jc w:val="both"/>
        <w:rPr>
          <w:b/>
          <w:bCs/>
          <w:color w:val="000000"/>
        </w:rPr>
      </w:pPr>
      <w:r w:rsidRPr="00005AE8">
        <w:rPr>
          <w:b/>
          <w:bCs/>
          <w:color w:val="000000"/>
        </w:rPr>
        <w:t>DUYARLILIK VE HOŞGÖRÜ</w:t>
      </w:r>
    </w:p>
    <w:p w14:paraId="52BDA0E7" w14:textId="77777777" w:rsidR="004C0A3D" w:rsidRDefault="004C0A3D" w:rsidP="00FB5877">
      <w:pPr>
        <w:pStyle w:val="NormalWeb"/>
        <w:jc w:val="both"/>
        <w:rPr>
          <w:color w:val="000000"/>
        </w:rPr>
      </w:pPr>
      <w:r w:rsidRPr="004C0A3D">
        <w:rPr>
          <w:color w:val="000000"/>
        </w:rPr>
        <w:t>Psikolojik danışmanlar</w:t>
      </w:r>
      <w:r>
        <w:rPr>
          <w:color w:val="000000"/>
        </w:rPr>
        <w:t xml:space="preserve"> ve psikologlar</w:t>
      </w:r>
      <w:r w:rsidRPr="004C0A3D">
        <w:rPr>
          <w:color w:val="000000"/>
        </w:rPr>
        <w:t xml:space="preserve">, danışanlara karşı her durumda anlayışlı, kabul edici ve yargılamayan bir tutum sergiler. Danışanın duygu, düşünce ve yaşantılarına hassasiyetle yaklaşmak; </w:t>
      </w:r>
      <w:proofErr w:type="gramStart"/>
      <w:r w:rsidRPr="004C0A3D">
        <w:rPr>
          <w:color w:val="000000"/>
        </w:rPr>
        <w:t>empati</w:t>
      </w:r>
      <w:proofErr w:type="gramEnd"/>
      <w:r w:rsidRPr="004C0A3D">
        <w:rPr>
          <w:color w:val="000000"/>
        </w:rPr>
        <w:t>, nezaket ve hoşgörüyü temel almak esastır. Bireysel farklılıklar (kültürel, sosyal, kişisel) saygı çerçevesinde kabul edilir ve çeşitlilik zenginlik olarak görülür. Danışanların değerleri küçümsenmez, yaşam deneyimleri yargılanmaz; danışma sürecinde güvenli ve destekleyici bir ilişki ortamı sağlanır.</w:t>
      </w:r>
    </w:p>
    <w:p w14:paraId="481CB072" w14:textId="41011B80" w:rsidR="00FB5877" w:rsidRDefault="0009417D" w:rsidP="00A45631">
      <w:pPr>
        <w:pStyle w:val="NormalWeb"/>
        <w:numPr>
          <w:ilvl w:val="0"/>
          <w:numId w:val="11"/>
        </w:numPr>
        <w:jc w:val="both"/>
        <w:rPr>
          <w:b/>
          <w:bCs/>
          <w:color w:val="000000"/>
        </w:rPr>
      </w:pPr>
      <w:r>
        <w:rPr>
          <w:rStyle w:val="Gl"/>
        </w:rPr>
        <w:t>ŞEFFAFLIK</w:t>
      </w:r>
    </w:p>
    <w:p w14:paraId="0732425F" w14:textId="50D77C9F" w:rsidR="00E61719" w:rsidRDefault="00FB5877" w:rsidP="0009417D">
      <w:pPr>
        <w:pStyle w:val="NormalWeb"/>
        <w:jc w:val="both"/>
        <w:rPr>
          <w:b/>
          <w:bCs/>
          <w:color w:val="000000"/>
        </w:rPr>
      </w:pPr>
      <w:r>
        <w:t>Merkezimiz, tüm çalışmalarında şeffaflık ilkesini benimser. Danışanlar ve paydaşlar süreçler hakkında açık ve anlaşılır biçimde bilgilendirilir; gizlilik sınırları, veri kullanımı ve danışan hakları net olarak paylaşılır. Hizmetlere dair bilgilere kolay erişim sağlanır ve faaliyetlerimiz düzenli raporlama ile şeffaf biçimde yürütülür.</w:t>
      </w:r>
    </w:p>
    <w:p w14:paraId="755FC4E1" w14:textId="368D6FBA" w:rsidR="006236DC" w:rsidRPr="00005AE8" w:rsidRDefault="006236DC" w:rsidP="00A45631">
      <w:pPr>
        <w:pStyle w:val="NormalWeb"/>
        <w:numPr>
          <w:ilvl w:val="0"/>
          <w:numId w:val="11"/>
        </w:numPr>
        <w:jc w:val="both"/>
        <w:rPr>
          <w:b/>
          <w:bCs/>
          <w:color w:val="000000"/>
        </w:rPr>
      </w:pPr>
      <w:r w:rsidRPr="00005AE8">
        <w:rPr>
          <w:b/>
          <w:bCs/>
          <w:color w:val="000000"/>
        </w:rPr>
        <w:t>TOPLUMSAL SORUMLULUK</w:t>
      </w:r>
    </w:p>
    <w:p w14:paraId="7610DFCD" w14:textId="77777777" w:rsidR="006236DC" w:rsidRDefault="006236DC" w:rsidP="006236DC">
      <w:pPr>
        <w:pStyle w:val="NormalWeb"/>
        <w:jc w:val="both"/>
        <w:rPr>
          <w:color w:val="000000"/>
        </w:rPr>
      </w:pPr>
      <w:r w:rsidRPr="00005AE8">
        <w:rPr>
          <w:color w:val="000000"/>
        </w:rPr>
        <w:t xml:space="preserve">Merkez, bireysel yararın yanı sıra toplumun ruh sağlığını desteklemeyi de görev bilir. </w:t>
      </w:r>
      <w:r w:rsidRPr="008119B4">
        <w:rPr>
          <w:color w:val="000000"/>
        </w:rPr>
        <w:t>Psikolojik danışmanlar ve psikologlar, hizmetlerini sunarken toplumsal yararı gözetir; bilimsel bilgiyi toplumla paylaşma, ruh sağlığını koruyucu ve geliştirici faaliyetlere katkıda bulunma sorumluluğunu taşır.</w:t>
      </w:r>
    </w:p>
    <w:p w14:paraId="4ADB6417" w14:textId="77777777" w:rsidR="006236DC" w:rsidRPr="00DE53AF" w:rsidRDefault="006236DC">
      <w:pPr>
        <w:pStyle w:val="NormalWeb"/>
        <w:jc w:val="both"/>
      </w:pPr>
    </w:p>
    <w:sectPr w:rsidR="006236DC" w:rsidRPr="00DE53AF" w:rsidSect="00ED009F">
      <w:headerReference w:type="default" r:id="rId7"/>
      <w:pgSz w:w="11906" w:h="16838" w:code="9"/>
      <w:pgMar w:top="2268" w:right="1134"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F260C" w14:textId="77777777" w:rsidR="00ED45AF" w:rsidRDefault="00ED45AF" w:rsidP="008113B5">
      <w:pPr>
        <w:spacing w:after="0" w:line="240" w:lineRule="auto"/>
      </w:pPr>
      <w:r>
        <w:separator/>
      </w:r>
    </w:p>
  </w:endnote>
  <w:endnote w:type="continuationSeparator" w:id="0">
    <w:p w14:paraId="65B74D86" w14:textId="77777777" w:rsidR="00ED45AF" w:rsidRDefault="00ED45AF" w:rsidP="0081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034C1" w14:textId="77777777" w:rsidR="00ED45AF" w:rsidRDefault="00ED45AF" w:rsidP="008113B5">
      <w:pPr>
        <w:spacing w:after="0" w:line="240" w:lineRule="auto"/>
      </w:pPr>
      <w:r>
        <w:separator/>
      </w:r>
    </w:p>
  </w:footnote>
  <w:footnote w:type="continuationSeparator" w:id="0">
    <w:p w14:paraId="40FE362F" w14:textId="77777777" w:rsidR="00ED45AF" w:rsidRDefault="00ED45AF" w:rsidP="0081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243" w:type="dxa"/>
      <w:tblInd w:w="108" w:type="dxa"/>
      <w:tblLook w:val="04A0" w:firstRow="1" w:lastRow="0" w:firstColumn="1" w:lastColumn="0" w:noHBand="0" w:noVBand="1"/>
    </w:tblPr>
    <w:tblGrid>
      <w:gridCol w:w="1716"/>
      <w:gridCol w:w="7527"/>
    </w:tblGrid>
    <w:tr w:rsidR="00C130ED" w:rsidRPr="00D60D5C" w14:paraId="1500DD1F" w14:textId="77777777" w:rsidTr="00C130ED">
      <w:trPr>
        <w:trHeight w:val="288"/>
      </w:trPr>
      <w:tc>
        <w:tcPr>
          <w:tcW w:w="1716" w:type="dxa"/>
          <w:vMerge w:val="restart"/>
        </w:tcPr>
        <w:p w14:paraId="0BEDE031" w14:textId="137C6953" w:rsidR="00C130ED" w:rsidRPr="00D60D5C" w:rsidRDefault="00C130ED" w:rsidP="00E149F2">
          <w:pPr>
            <w:jc w:val="center"/>
            <w:rPr>
              <w:rFonts w:ascii="Times New Roman" w:hAnsi="Times New Roman" w:cs="Times New Roman"/>
              <w:b/>
              <w:sz w:val="24"/>
              <w:szCs w:val="24"/>
            </w:rPr>
          </w:pPr>
          <w:r>
            <w:rPr>
              <w:noProof/>
              <w:lang w:eastAsia="tr-TR"/>
            </w:rPr>
            <w:drawing>
              <wp:inline distT="0" distB="0" distL="0" distR="0" wp14:anchorId="26E14149" wp14:editId="2A9266D6">
                <wp:extent cx="952500" cy="929640"/>
                <wp:effectExtent l="0" t="0" r="0" b="3810"/>
                <wp:docPr id="35" name="Picture 35"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logo70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29640"/>
                        </a:xfrm>
                        <a:prstGeom prst="rect">
                          <a:avLst/>
                        </a:prstGeom>
                        <a:noFill/>
                        <a:ln>
                          <a:noFill/>
                        </a:ln>
                      </pic:spPr>
                    </pic:pic>
                  </a:graphicData>
                </a:graphic>
              </wp:inline>
            </w:drawing>
          </w:r>
        </w:p>
      </w:tc>
      <w:tc>
        <w:tcPr>
          <w:tcW w:w="7527" w:type="dxa"/>
          <w:vMerge w:val="restart"/>
          <w:vAlign w:val="center"/>
        </w:tcPr>
        <w:p w14:paraId="3FBE801B" w14:textId="77777777" w:rsidR="00C130ED" w:rsidRPr="00E05DDA" w:rsidRDefault="00C130ED" w:rsidP="00E149F2">
          <w:pPr>
            <w:jc w:val="center"/>
            <w:rPr>
              <w:rFonts w:ascii="Arial" w:hAnsi="Arial" w:cs="Arial"/>
              <w:b/>
              <w:sz w:val="20"/>
              <w:szCs w:val="20"/>
            </w:rPr>
          </w:pPr>
          <w:r w:rsidRPr="00E05DDA">
            <w:rPr>
              <w:rFonts w:ascii="Arial" w:hAnsi="Arial" w:cs="Arial"/>
              <w:b/>
              <w:sz w:val="20"/>
              <w:szCs w:val="20"/>
            </w:rPr>
            <w:t>T.C.</w:t>
          </w:r>
        </w:p>
        <w:p w14:paraId="0C5BEADF" w14:textId="77777777" w:rsidR="00DE53AF" w:rsidRPr="00DE53AF" w:rsidRDefault="00DE53AF" w:rsidP="00DE53AF">
          <w:pPr>
            <w:jc w:val="center"/>
            <w:rPr>
              <w:rFonts w:ascii="Arial" w:hAnsi="Arial" w:cs="Arial"/>
              <w:b/>
              <w:sz w:val="20"/>
              <w:szCs w:val="20"/>
            </w:rPr>
          </w:pPr>
          <w:r w:rsidRPr="00DE53AF">
            <w:rPr>
              <w:rFonts w:ascii="Arial" w:hAnsi="Arial" w:cs="Arial"/>
              <w:b/>
              <w:sz w:val="20"/>
              <w:szCs w:val="20"/>
            </w:rPr>
            <w:t>KONYA TEKNİK ÜNİVERSİTESİ</w:t>
          </w:r>
        </w:p>
        <w:p w14:paraId="3D4E304C" w14:textId="77777777" w:rsidR="00DE53AF" w:rsidRPr="00DE53AF" w:rsidRDefault="00DE53AF" w:rsidP="00DE53AF">
          <w:pPr>
            <w:jc w:val="center"/>
            <w:rPr>
              <w:rFonts w:ascii="Arial" w:hAnsi="Arial" w:cs="Arial"/>
              <w:b/>
              <w:sz w:val="20"/>
              <w:szCs w:val="20"/>
            </w:rPr>
          </w:pPr>
          <w:r w:rsidRPr="00DE53AF">
            <w:rPr>
              <w:rFonts w:ascii="Arial" w:hAnsi="Arial" w:cs="Arial"/>
              <w:b/>
              <w:sz w:val="20"/>
              <w:szCs w:val="20"/>
            </w:rPr>
            <w:t>PSİKOLOJİK DANIŞMA VE REHBERLİK UYGULAMA VE ARAŞTIRMA MERKEZİ</w:t>
          </w:r>
        </w:p>
        <w:p w14:paraId="2D18E45B" w14:textId="6E2DF964" w:rsidR="00C130ED" w:rsidRPr="00AF65DC" w:rsidRDefault="00DE53AF" w:rsidP="00DE53AF">
          <w:pPr>
            <w:spacing w:line="259" w:lineRule="auto"/>
            <w:jc w:val="center"/>
            <w:rPr>
              <w:rFonts w:ascii="Arial" w:hAnsi="Arial" w:cs="Arial"/>
              <w:b/>
              <w:color w:val="000000" w:themeColor="text1"/>
              <w:sz w:val="20"/>
              <w:szCs w:val="20"/>
            </w:rPr>
          </w:pPr>
          <w:r>
            <w:rPr>
              <w:rFonts w:ascii="Arial" w:hAnsi="Arial" w:cs="Arial"/>
              <w:b/>
              <w:sz w:val="20"/>
              <w:szCs w:val="20"/>
            </w:rPr>
            <w:t xml:space="preserve">DEĞERLER VE </w:t>
          </w:r>
          <w:r w:rsidRPr="00DE53AF">
            <w:rPr>
              <w:rFonts w:ascii="Arial" w:hAnsi="Arial" w:cs="Arial"/>
              <w:b/>
              <w:sz w:val="20"/>
              <w:szCs w:val="20"/>
            </w:rPr>
            <w:t>ÇALIŞMA İLKELERİ</w:t>
          </w:r>
        </w:p>
      </w:tc>
    </w:tr>
    <w:tr w:rsidR="00C130ED" w:rsidRPr="00D60D5C" w14:paraId="2B3BF7D1" w14:textId="77777777" w:rsidTr="00C130ED">
      <w:trPr>
        <w:trHeight w:val="288"/>
      </w:trPr>
      <w:tc>
        <w:tcPr>
          <w:tcW w:w="1716" w:type="dxa"/>
          <w:vMerge/>
        </w:tcPr>
        <w:p w14:paraId="5D2FABDA" w14:textId="77777777" w:rsidR="00C130ED" w:rsidRPr="00D60D5C" w:rsidRDefault="00C130ED" w:rsidP="00E149F2">
          <w:pPr>
            <w:jc w:val="center"/>
          </w:pPr>
        </w:p>
      </w:tc>
      <w:tc>
        <w:tcPr>
          <w:tcW w:w="7527" w:type="dxa"/>
          <w:vMerge/>
        </w:tcPr>
        <w:p w14:paraId="08E0AFE0" w14:textId="77777777" w:rsidR="00C130ED" w:rsidRPr="00D60D5C" w:rsidRDefault="00C130ED" w:rsidP="00E149F2">
          <w:pPr>
            <w:jc w:val="center"/>
            <w:rPr>
              <w:rFonts w:ascii="Times New Roman" w:hAnsi="Times New Roman" w:cs="Times New Roman"/>
              <w:b/>
              <w:sz w:val="24"/>
              <w:szCs w:val="24"/>
            </w:rPr>
          </w:pPr>
        </w:p>
      </w:tc>
    </w:tr>
    <w:tr w:rsidR="00C130ED" w:rsidRPr="00D60D5C" w14:paraId="35305A24" w14:textId="77777777" w:rsidTr="00C130ED">
      <w:trPr>
        <w:trHeight w:val="288"/>
      </w:trPr>
      <w:tc>
        <w:tcPr>
          <w:tcW w:w="1716" w:type="dxa"/>
          <w:vMerge/>
        </w:tcPr>
        <w:p w14:paraId="369EC559" w14:textId="77777777" w:rsidR="00C130ED" w:rsidRPr="00D60D5C" w:rsidRDefault="00C130ED" w:rsidP="00E149F2">
          <w:pPr>
            <w:jc w:val="center"/>
          </w:pPr>
        </w:p>
      </w:tc>
      <w:tc>
        <w:tcPr>
          <w:tcW w:w="7527" w:type="dxa"/>
          <w:vMerge/>
        </w:tcPr>
        <w:p w14:paraId="0405B88F" w14:textId="77777777" w:rsidR="00C130ED" w:rsidRPr="00D60D5C" w:rsidRDefault="00C130ED" w:rsidP="00E149F2">
          <w:pPr>
            <w:jc w:val="center"/>
            <w:rPr>
              <w:rFonts w:ascii="Times New Roman" w:hAnsi="Times New Roman" w:cs="Times New Roman"/>
              <w:b/>
              <w:sz w:val="24"/>
              <w:szCs w:val="24"/>
            </w:rPr>
          </w:pPr>
        </w:p>
      </w:tc>
    </w:tr>
    <w:tr w:rsidR="00C130ED" w:rsidRPr="00D60D5C" w14:paraId="5B372658" w14:textId="77777777" w:rsidTr="00C130ED">
      <w:trPr>
        <w:trHeight w:val="288"/>
      </w:trPr>
      <w:tc>
        <w:tcPr>
          <w:tcW w:w="1716" w:type="dxa"/>
          <w:vMerge/>
        </w:tcPr>
        <w:p w14:paraId="1AFEF830" w14:textId="77777777" w:rsidR="00C130ED" w:rsidRPr="00D60D5C" w:rsidRDefault="00C130ED" w:rsidP="00E149F2">
          <w:pPr>
            <w:jc w:val="center"/>
          </w:pPr>
        </w:p>
      </w:tc>
      <w:tc>
        <w:tcPr>
          <w:tcW w:w="7527" w:type="dxa"/>
          <w:vMerge/>
        </w:tcPr>
        <w:p w14:paraId="42840C80" w14:textId="77777777" w:rsidR="00C130ED" w:rsidRPr="00D60D5C" w:rsidRDefault="00C130ED" w:rsidP="00E149F2">
          <w:pPr>
            <w:jc w:val="center"/>
            <w:rPr>
              <w:rFonts w:ascii="Times New Roman" w:hAnsi="Times New Roman" w:cs="Times New Roman"/>
              <w:b/>
              <w:sz w:val="24"/>
              <w:szCs w:val="24"/>
            </w:rPr>
          </w:pPr>
        </w:p>
      </w:tc>
    </w:tr>
    <w:tr w:rsidR="00C130ED" w:rsidRPr="00D60D5C" w14:paraId="0BD3CD52" w14:textId="77777777" w:rsidTr="00C130ED">
      <w:trPr>
        <w:trHeight w:val="288"/>
      </w:trPr>
      <w:tc>
        <w:tcPr>
          <w:tcW w:w="1716" w:type="dxa"/>
          <w:vMerge/>
        </w:tcPr>
        <w:p w14:paraId="6DC6EC7C" w14:textId="77777777" w:rsidR="00C130ED" w:rsidRPr="00D60D5C" w:rsidRDefault="00C130ED" w:rsidP="00D527BD">
          <w:pPr>
            <w:jc w:val="center"/>
          </w:pPr>
        </w:p>
      </w:tc>
      <w:tc>
        <w:tcPr>
          <w:tcW w:w="7527" w:type="dxa"/>
          <w:vMerge/>
        </w:tcPr>
        <w:p w14:paraId="036B4E2E" w14:textId="77777777" w:rsidR="00C130ED" w:rsidRPr="00D60D5C" w:rsidRDefault="00C130ED" w:rsidP="00D527BD">
          <w:pPr>
            <w:jc w:val="center"/>
            <w:rPr>
              <w:rFonts w:ascii="Times New Roman" w:hAnsi="Times New Roman" w:cs="Times New Roman"/>
              <w:b/>
              <w:sz w:val="24"/>
              <w:szCs w:val="24"/>
            </w:rPr>
          </w:pPr>
        </w:p>
      </w:tc>
    </w:tr>
  </w:tbl>
  <w:p w14:paraId="342BDE2D" w14:textId="514865CC" w:rsidR="00E149F2" w:rsidRDefault="00E149F2" w:rsidP="00E149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DBA"/>
    <w:multiLevelType w:val="hybridMultilevel"/>
    <w:tmpl w:val="92E4D3E6"/>
    <w:lvl w:ilvl="0" w:tplc="C3B46E2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0ED40E2"/>
    <w:multiLevelType w:val="hybridMultilevel"/>
    <w:tmpl w:val="50A2E2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840AD5"/>
    <w:multiLevelType w:val="hybridMultilevel"/>
    <w:tmpl w:val="F852232A"/>
    <w:lvl w:ilvl="0" w:tplc="C3B46E2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7C0187"/>
    <w:multiLevelType w:val="hybridMultilevel"/>
    <w:tmpl w:val="D166E6D8"/>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91E0587"/>
    <w:multiLevelType w:val="hybridMultilevel"/>
    <w:tmpl w:val="57DE74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FB644E6"/>
    <w:multiLevelType w:val="hybridMultilevel"/>
    <w:tmpl w:val="A2504102"/>
    <w:lvl w:ilvl="0" w:tplc="109A3C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8832AA"/>
    <w:multiLevelType w:val="hybridMultilevel"/>
    <w:tmpl w:val="287C8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642F28"/>
    <w:multiLevelType w:val="hybridMultilevel"/>
    <w:tmpl w:val="6810AEE4"/>
    <w:lvl w:ilvl="0" w:tplc="C3B46E24">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F377B41"/>
    <w:multiLevelType w:val="hybridMultilevel"/>
    <w:tmpl w:val="287C8E0A"/>
    <w:lvl w:ilvl="0" w:tplc="4AB6AB2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5523C68"/>
    <w:multiLevelType w:val="hybridMultilevel"/>
    <w:tmpl w:val="4B1CCE80"/>
    <w:lvl w:ilvl="0" w:tplc="C3B46E24">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8837FBF"/>
    <w:multiLevelType w:val="hybridMultilevel"/>
    <w:tmpl w:val="957E8104"/>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abstractNumId w:val="8"/>
  </w:num>
  <w:num w:numId="2">
    <w:abstractNumId w:val="5"/>
  </w:num>
  <w:num w:numId="3">
    <w:abstractNumId w:val="6"/>
  </w:num>
  <w:num w:numId="4">
    <w:abstractNumId w:val="10"/>
  </w:num>
  <w:num w:numId="5">
    <w:abstractNumId w:val="4"/>
  </w:num>
  <w:num w:numId="6">
    <w:abstractNumId w:val="2"/>
  </w:num>
  <w:num w:numId="7">
    <w:abstractNumId w:val="0"/>
  </w:num>
  <w:num w:numId="8">
    <w:abstractNumId w:val="7"/>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B5"/>
    <w:rsid w:val="0000536C"/>
    <w:rsid w:val="00006874"/>
    <w:rsid w:val="00011F7A"/>
    <w:rsid w:val="00012E23"/>
    <w:rsid w:val="00021C13"/>
    <w:rsid w:val="00022C62"/>
    <w:rsid w:val="00026775"/>
    <w:rsid w:val="00046D76"/>
    <w:rsid w:val="00052177"/>
    <w:rsid w:val="000738B1"/>
    <w:rsid w:val="000810B8"/>
    <w:rsid w:val="0009417D"/>
    <w:rsid w:val="000C0865"/>
    <w:rsid w:val="000D6075"/>
    <w:rsid w:val="000D73AF"/>
    <w:rsid w:val="000E125F"/>
    <w:rsid w:val="000F456A"/>
    <w:rsid w:val="000F60F3"/>
    <w:rsid w:val="001061EE"/>
    <w:rsid w:val="00110FC0"/>
    <w:rsid w:val="001248C3"/>
    <w:rsid w:val="00134D35"/>
    <w:rsid w:val="001545FA"/>
    <w:rsid w:val="00167FA6"/>
    <w:rsid w:val="00171A8B"/>
    <w:rsid w:val="00172518"/>
    <w:rsid w:val="00180C3A"/>
    <w:rsid w:val="0018545E"/>
    <w:rsid w:val="00190AC4"/>
    <w:rsid w:val="001A045D"/>
    <w:rsid w:val="001A7146"/>
    <w:rsid w:val="001B14D7"/>
    <w:rsid w:val="001E3C93"/>
    <w:rsid w:val="001E5F7E"/>
    <w:rsid w:val="001E66D1"/>
    <w:rsid w:val="001E7D17"/>
    <w:rsid w:val="001E7DD4"/>
    <w:rsid w:val="00207FE3"/>
    <w:rsid w:val="00211153"/>
    <w:rsid w:val="00234074"/>
    <w:rsid w:val="00240942"/>
    <w:rsid w:val="00257377"/>
    <w:rsid w:val="0026039A"/>
    <w:rsid w:val="0027681D"/>
    <w:rsid w:val="002B0532"/>
    <w:rsid w:val="002C06F5"/>
    <w:rsid w:val="002D265F"/>
    <w:rsid w:val="002D5A54"/>
    <w:rsid w:val="002D7DF7"/>
    <w:rsid w:val="002F3E00"/>
    <w:rsid w:val="00335EA4"/>
    <w:rsid w:val="003420B1"/>
    <w:rsid w:val="00351134"/>
    <w:rsid w:val="00360466"/>
    <w:rsid w:val="00366402"/>
    <w:rsid w:val="00375879"/>
    <w:rsid w:val="00381B88"/>
    <w:rsid w:val="00382AC3"/>
    <w:rsid w:val="00384418"/>
    <w:rsid w:val="003A0F73"/>
    <w:rsid w:val="003A29BC"/>
    <w:rsid w:val="003B424E"/>
    <w:rsid w:val="003E24FF"/>
    <w:rsid w:val="00402A41"/>
    <w:rsid w:val="00424CBB"/>
    <w:rsid w:val="004337A5"/>
    <w:rsid w:val="004364EB"/>
    <w:rsid w:val="004443AB"/>
    <w:rsid w:val="004507EE"/>
    <w:rsid w:val="00463659"/>
    <w:rsid w:val="00486706"/>
    <w:rsid w:val="0049586D"/>
    <w:rsid w:val="004A05B4"/>
    <w:rsid w:val="004A2CD1"/>
    <w:rsid w:val="004A4774"/>
    <w:rsid w:val="004A64BE"/>
    <w:rsid w:val="004C0A3D"/>
    <w:rsid w:val="004C30B5"/>
    <w:rsid w:val="004C69F3"/>
    <w:rsid w:val="004D3471"/>
    <w:rsid w:val="004E1DC4"/>
    <w:rsid w:val="004E7873"/>
    <w:rsid w:val="004F0CDC"/>
    <w:rsid w:val="0051502C"/>
    <w:rsid w:val="00522161"/>
    <w:rsid w:val="00546C37"/>
    <w:rsid w:val="00550EC6"/>
    <w:rsid w:val="00561EF7"/>
    <w:rsid w:val="00574E1C"/>
    <w:rsid w:val="00577E39"/>
    <w:rsid w:val="005971F2"/>
    <w:rsid w:val="005F1931"/>
    <w:rsid w:val="00606BE4"/>
    <w:rsid w:val="006106C4"/>
    <w:rsid w:val="0061595E"/>
    <w:rsid w:val="0062016E"/>
    <w:rsid w:val="0062025A"/>
    <w:rsid w:val="0062172B"/>
    <w:rsid w:val="006236DC"/>
    <w:rsid w:val="00627D8A"/>
    <w:rsid w:val="0063608A"/>
    <w:rsid w:val="00656929"/>
    <w:rsid w:val="00663C38"/>
    <w:rsid w:val="00670C88"/>
    <w:rsid w:val="006772C5"/>
    <w:rsid w:val="00683036"/>
    <w:rsid w:val="00683C8E"/>
    <w:rsid w:val="006A6CF3"/>
    <w:rsid w:val="006D6501"/>
    <w:rsid w:val="006E12DE"/>
    <w:rsid w:val="007029A3"/>
    <w:rsid w:val="0070524B"/>
    <w:rsid w:val="007326EF"/>
    <w:rsid w:val="007333A3"/>
    <w:rsid w:val="00740E4A"/>
    <w:rsid w:val="007445E2"/>
    <w:rsid w:val="00746A4D"/>
    <w:rsid w:val="007606C6"/>
    <w:rsid w:val="00790DE7"/>
    <w:rsid w:val="00795A92"/>
    <w:rsid w:val="007A14C5"/>
    <w:rsid w:val="007B7E56"/>
    <w:rsid w:val="007C0F97"/>
    <w:rsid w:val="007F0AEC"/>
    <w:rsid w:val="00802AAA"/>
    <w:rsid w:val="008113B5"/>
    <w:rsid w:val="008172FD"/>
    <w:rsid w:val="00820E00"/>
    <w:rsid w:val="00820FAC"/>
    <w:rsid w:val="00881F18"/>
    <w:rsid w:val="00890C16"/>
    <w:rsid w:val="008C725D"/>
    <w:rsid w:val="008D10BE"/>
    <w:rsid w:val="008D29B9"/>
    <w:rsid w:val="008D67B4"/>
    <w:rsid w:val="008E4D6C"/>
    <w:rsid w:val="008F07CC"/>
    <w:rsid w:val="008F291B"/>
    <w:rsid w:val="008F5F21"/>
    <w:rsid w:val="009013EE"/>
    <w:rsid w:val="00910878"/>
    <w:rsid w:val="00923090"/>
    <w:rsid w:val="00962918"/>
    <w:rsid w:val="00965674"/>
    <w:rsid w:val="0098693B"/>
    <w:rsid w:val="00992749"/>
    <w:rsid w:val="0099745B"/>
    <w:rsid w:val="009A1CDE"/>
    <w:rsid w:val="009E4B03"/>
    <w:rsid w:val="009E7A3E"/>
    <w:rsid w:val="00A276A2"/>
    <w:rsid w:val="00A45631"/>
    <w:rsid w:val="00A54435"/>
    <w:rsid w:val="00A563C1"/>
    <w:rsid w:val="00A6637A"/>
    <w:rsid w:val="00A77F5E"/>
    <w:rsid w:val="00AA37A8"/>
    <w:rsid w:val="00AC0E24"/>
    <w:rsid w:val="00AC1961"/>
    <w:rsid w:val="00AC610E"/>
    <w:rsid w:val="00AC6DEC"/>
    <w:rsid w:val="00AD3D85"/>
    <w:rsid w:val="00AF65DC"/>
    <w:rsid w:val="00AF798C"/>
    <w:rsid w:val="00B07B8A"/>
    <w:rsid w:val="00B07DD0"/>
    <w:rsid w:val="00B21A01"/>
    <w:rsid w:val="00B36777"/>
    <w:rsid w:val="00B36D01"/>
    <w:rsid w:val="00B41424"/>
    <w:rsid w:val="00B510F7"/>
    <w:rsid w:val="00B55FF8"/>
    <w:rsid w:val="00B77F30"/>
    <w:rsid w:val="00B94939"/>
    <w:rsid w:val="00BA4022"/>
    <w:rsid w:val="00BB0BC7"/>
    <w:rsid w:val="00BB2989"/>
    <w:rsid w:val="00BC0962"/>
    <w:rsid w:val="00BC1E74"/>
    <w:rsid w:val="00BD1F36"/>
    <w:rsid w:val="00BD4242"/>
    <w:rsid w:val="00C00CA0"/>
    <w:rsid w:val="00C1079E"/>
    <w:rsid w:val="00C130ED"/>
    <w:rsid w:val="00C233C5"/>
    <w:rsid w:val="00C43AFA"/>
    <w:rsid w:val="00C46263"/>
    <w:rsid w:val="00C51459"/>
    <w:rsid w:val="00C83FFE"/>
    <w:rsid w:val="00C912CE"/>
    <w:rsid w:val="00C95A5E"/>
    <w:rsid w:val="00CB41E5"/>
    <w:rsid w:val="00CB5AC2"/>
    <w:rsid w:val="00CC05E3"/>
    <w:rsid w:val="00CC6492"/>
    <w:rsid w:val="00CD599F"/>
    <w:rsid w:val="00CE70AA"/>
    <w:rsid w:val="00CF524F"/>
    <w:rsid w:val="00D0349F"/>
    <w:rsid w:val="00D035EC"/>
    <w:rsid w:val="00D0518F"/>
    <w:rsid w:val="00D1557B"/>
    <w:rsid w:val="00D2167A"/>
    <w:rsid w:val="00D258F7"/>
    <w:rsid w:val="00D25C31"/>
    <w:rsid w:val="00D319F3"/>
    <w:rsid w:val="00D334C8"/>
    <w:rsid w:val="00D3755C"/>
    <w:rsid w:val="00D527BD"/>
    <w:rsid w:val="00D735B1"/>
    <w:rsid w:val="00D96618"/>
    <w:rsid w:val="00D96F3F"/>
    <w:rsid w:val="00DB59C7"/>
    <w:rsid w:val="00DC2764"/>
    <w:rsid w:val="00DC7BC3"/>
    <w:rsid w:val="00DD674A"/>
    <w:rsid w:val="00DD759F"/>
    <w:rsid w:val="00DE53AF"/>
    <w:rsid w:val="00E05DDA"/>
    <w:rsid w:val="00E149F2"/>
    <w:rsid w:val="00E17242"/>
    <w:rsid w:val="00E31AC4"/>
    <w:rsid w:val="00E33700"/>
    <w:rsid w:val="00E4168B"/>
    <w:rsid w:val="00E51853"/>
    <w:rsid w:val="00E61719"/>
    <w:rsid w:val="00E71722"/>
    <w:rsid w:val="00E963A6"/>
    <w:rsid w:val="00EA52FC"/>
    <w:rsid w:val="00EA7660"/>
    <w:rsid w:val="00EB1EC4"/>
    <w:rsid w:val="00ED009F"/>
    <w:rsid w:val="00ED0E97"/>
    <w:rsid w:val="00ED45AF"/>
    <w:rsid w:val="00ED69C2"/>
    <w:rsid w:val="00F00359"/>
    <w:rsid w:val="00F46468"/>
    <w:rsid w:val="00F47A98"/>
    <w:rsid w:val="00F71D58"/>
    <w:rsid w:val="00F81DE1"/>
    <w:rsid w:val="00F877A4"/>
    <w:rsid w:val="00F95927"/>
    <w:rsid w:val="00FB1C24"/>
    <w:rsid w:val="00FB3026"/>
    <w:rsid w:val="00FB5877"/>
    <w:rsid w:val="00FC31EF"/>
    <w:rsid w:val="00FC7B6F"/>
    <w:rsid w:val="00FF18C2"/>
    <w:rsid w:val="00FF28F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196EA"/>
  <w15:docId w15:val="{42C1B432-C8DE-4486-BEB8-1D7D2EFF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7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113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13B5"/>
  </w:style>
  <w:style w:type="paragraph" w:styleId="AltBilgi">
    <w:name w:val="footer"/>
    <w:basedOn w:val="Normal"/>
    <w:link w:val="AltBilgiChar"/>
    <w:uiPriority w:val="99"/>
    <w:unhideWhenUsed/>
    <w:rsid w:val="008113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13B5"/>
  </w:style>
  <w:style w:type="table" w:styleId="TabloKlavuzu">
    <w:name w:val="Table Grid"/>
    <w:basedOn w:val="NormalTablo"/>
    <w:uiPriority w:val="59"/>
    <w:rsid w:val="00D2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06C4"/>
    <w:pPr>
      <w:ind w:left="720"/>
      <w:contextualSpacing/>
    </w:pPr>
  </w:style>
  <w:style w:type="paragraph" w:styleId="BalonMetni">
    <w:name w:val="Balloon Text"/>
    <w:basedOn w:val="Normal"/>
    <w:link w:val="BalonMetniChar"/>
    <w:uiPriority w:val="99"/>
    <w:semiHidden/>
    <w:unhideWhenUsed/>
    <w:rsid w:val="00C107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079E"/>
    <w:rPr>
      <w:rFonts w:ascii="Tahoma" w:hAnsi="Tahoma" w:cs="Tahoma"/>
      <w:sz w:val="16"/>
      <w:szCs w:val="16"/>
    </w:rPr>
  </w:style>
  <w:style w:type="paragraph" w:customStyle="1" w:styleId="Default">
    <w:name w:val="Default"/>
    <w:rsid w:val="00FF28F7"/>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D334C8"/>
    <w:rPr>
      <w:sz w:val="16"/>
      <w:szCs w:val="16"/>
    </w:rPr>
  </w:style>
  <w:style w:type="paragraph" w:styleId="AklamaMetni">
    <w:name w:val="annotation text"/>
    <w:basedOn w:val="Normal"/>
    <w:link w:val="AklamaMetniChar"/>
    <w:uiPriority w:val="99"/>
    <w:semiHidden/>
    <w:unhideWhenUsed/>
    <w:rsid w:val="00D334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334C8"/>
    <w:rPr>
      <w:sz w:val="20"/>
      <w:szCs w:val="20"/>
    </w:rPr>
  </w:style>
  <w:style w:type="paragraph" w:styleId="AklamaKonusu">
    <w:name w:val="annotation subject"/>
    <w:basedOn w:val="AklamaMetni"/>
    <w:next w:val="AklamaMetni"/>
    <w:link w:val="AklamaKonusuChar"/>
    <w:uiPriority w:val="99"/>
    <w:semiHidden/>
    <w:unhideWhenUsed/>
    <w:rsid w:val="00D334C8"/>
    <w:rPr>
      <w:b/>
      <w:bCs/>
    </w:rPr>
  </w:style>
  <w:style w:type="character" w:customStyle="1" w:styleId="AklamaKonusuChar">
    <w:name w:val="Açıklama Konusu Char"/>
    <w:basedOn w:val="AklamaMetniChar"/>
    <w:link w:val="AklamaKonusu"/>
    <w:uiPriority w:val="99"/>
    <w:semiHidden/>
    <w:rsid w:val="00D334C8"/>
    <w:rPr>
      <w:b/>
      <w:bCs/>
      <w:sz w:val="20"/>
      <w:szCs w:val="20"/>
    </w:rPr>
  </w:style>
  <w:style w:type="paragraph" w:customStyle="1" w:styleId="p1">
    <w:name w:val="p1"/>
    <w:basedOn w:val="Normal"/>
    <w:rsid w:val="00881F18"/>
    <w:pPr>
      <w:spacing w:after="0" w:line="240" w:lineRule="auto"/>
    </w:pPr>
    <w:rPr>
      <w:rFonts w:ascii="Helvetica" w:eastAsia="Times New Roman" w:hAnsi="Helvetica" w:cs="Times New Roman"/>
      <w:color w:val="000000"/>
      <w:sz w:val="18"/>
      <w:szCs w:val="18"/>
      <w:lang w:eastAsia="tr-TR"/>
    </w:rPr>
  </w:style>
  <w:style w:type="character" w:customStyle="1" w:styleId="apple-converted-space">
    <w:name w:val="apple-converted-space"/>
    <w:basedOn w:val="VarsaylanParagrafYazTipi"/>
    <w:rsid w:val="00881F18"/>
  </w:style>
  <w:style w:type="paragraph" w:styleId="NormalWeb">
    <w:name w:val="Normal (Web)"/>
    <w:basedOn w:val="Normal"/>
    <w:uiPriority w:val="99"/>
    <w:unhideWhenUsed/>
    <w:rsid w:val="004A2C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A2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99688">
      <w:bodyDiv w:val="1"/>
      <w:marLeft w:val="0"/>
      <w:marRight w:val="0"/>
      <w:marTop w:val="0"/>
      <w:marBottom w:val="0"/>
      <w:divBdr>
        <w:top w:val="none" w:sz="0" w:space="0" w:color="auto"/>
        <w:left w:val="none" w:sz="0" w:space="0" w:color="auto"/>
        <w:bottom w:val="none" w:sz="0" w:space="0" w:color="auto"/>
        <w:right w:val="none" w:sz="0" w:space="0" w:color="auto"/>
      </w:divBdr>
    </w:div>
    <w:div w:id="328751182">
      <w:bodyDiv w:val="1"/>
      <w:marLeft w:val="0"/>
      <w:marRight w:val="0"/>
      <w:marTop w:val="0"/>
      <w:marBottom w:val="0"/>
      <w:divBdr>
        <w:top w:val="none" w:sz="0" w:space="0" w:color="auto"/>
        <w:left w:val="none" w:sz="0" w:space="0" w:color="auto"/>
        <w:bottom w:val="none" w:sz="0" w:space="0" w:color="auto"/>
        <w:right w:val="none" w:sz="0" w:space="0" w:color="auto"/>
      </w:divBdr>
    </w:div>
    <w:div w:id="427124293">
      <w:bodyDiv w:val="1"/>
      <w:marLeft w:val="0"/>
      <w:marRight w:val="0"/>
      <w:marTop w:val="0"/>
      <w:marBottom w:val="0"/>
      <w:divBdr>
        <w:top w:val="none" w:sz="0" w:space="0" w:color="auto"/>
        <w:left w:val="none" w:sz="0" w:space="0" w:color="auto"/>
        <w:bottom w:val="none" w:sz="0" w:space="0" w:color="auto"/>
        <w:right w:val="none" w:sz="0" w:space="0" w:color="auto"/>
      </w:divBdr>
    </w:div>
    <w:div w:id="808933393">
      <w:bodyDiv w:val="1"/>
      <w:marLeft w:val="0"/>
      <w:marRight w:val="0"/>
      <w:marTop w:val="0"/>
      <w:marBottom w:val="0"/>
      <w:divBdr>
        <w:top w:val="none" w:sz="0" w:space="0" w:color="auto"/>
        <w:left w:val="none" w:sz="0" w:space="0" w:color="auto"/>
        <w:bottom w:val="none" w:sz="0" w:space="0" w:color="auto"/>
        <w:right w:val="none" w:sz="0" w:space="0" w:color="auto"/>
      </w:divBdr>
    </w:div>
    <w:div w:id="881597036">
      <w:bodyDiv w:val="1"/>
      <w:marLeft w:val="0"/>
      <w:marRight w:val="0"/>
      <w:marTop w:val="0"/>
      <w:marBottom w:val="0"/>
      <w:divBdr>
        <w:top w:val="none" w:sz="0" w:space="0" w:color="auto"/>
        <w:left w:val="none" w:sz="0" w:space="0" w:color="auto"/>
        <w:bottom w:val="none" w:sz="0" w:space="0" w:color="auto"/>
        <w:right w:val="none" w:sz="0" w:space="0" w:color="auto"/>
      </w:divBdr>
    </w:div>
    <w:div w:id="885526430">
      <w:bodyDiv w:val="1"/>
      <w:marLeft w:val="0"/>
      <w:marRight w:val="0"/>
      <w:marTop w:val="0"/>
      <w:marBottom w:val="0"/>
      <w:divBdr>
        <w:top w:val="none" w:sz="0" w:space="0" w:color="auto"/>
        <w:left w:val="none" w:sz="0" w:space="0" w:color="auto"/>
        <w:bottom w:val="none" w:sz="0" w:space="0" w:color="auto"/>
        <w:right w:val="none" w:sz="0" w:space="0" w:color="auto"/>
      </w:divBdr>
    </w:div>
    <w:div w:id="1321158303">
      <w:bodyDiv w:val="1"/>
      <w:marLeft w:val="0"/>
      <w:marRight w:val="0"/>
      <w:marTop w:val="0"/>
      <w:marBottom w:val="0"/>
      <w:divBdr>
        <w:top w:val="none" w:sz="0" w:space="0" w:color="auto"/>
        <w:left w:val="none" w:sz="0" w:space="0" w:color="auto"/>
        <w:bottom w:val="none" w:sz="0" w:space="0" w:color="auto"/>
        <w:right w:val="none" w:sz="0" w:space="0" w:color="auto"/>
      </w:divBdr>
    </w:div>
    <w:div w:id="1351490845">
      <w:bodyDiv w:val="1"/>
      <w:marLeft w:val="0"/>
      <w:marRight w:val="0"/>
      <w:marTop w:val="0"/>
      <w:marBottom w:val="0"/>
      <w:divBdr>
        <w:top w:val="none" w:sz="0" w:space="0" w:color="auto"/>
        <w:left w:val="none" w:sz="0" w:space="0" w:color="auto"/>
        <w:bottom w:val="none" w:sz="0" w:space="0" w:color="auto"/>
        <w:right w:val="none" w:sz="0" w:space="0" w:color="auto"/>
      </w:divBdr>
    </w:div>
    <w:div w:id="1927571873">
      <w:bodyDiv w:val="1"/>
      <w:marLeft w:val="0"/>
      <w:marRight w:val="0"/>
      <w:marTop w:val="0"/>
      <w:marBottom w:val="0"/>
      <w:divBdr>
        <w:top w:val="none" w:sz="0" w:space="0" w:color="auto"/>
        <w:left w:val="none" w:sz="0" w:space="0" w:color="auto"/>
        <w:bottom w:val="none" w:sz="0" w:space="0" w:color="auto"/>
        <w:right w:val="none" w:sz="0" w:space="0" w:color="auto"/>
      </w:divBdr>
    </w:div>
    <w:div w:id="1961644586">
      <w:bodyDiv w:val="1"/>
      <w:marLeft w:val="0"/>
      <w:marRight w:val="0"/>
      <w:marTop w:val="0"/>
      <w:marBottom w:val="0"/>
      <w:divBdr>
        <w:top w:val="none" w:sz="0" w:space="0" w:color="auto"/>
        <w:left w:val="none" w:sz="0" w:space="0" w:color="auto"/>
        <w:bottom w:val="none" w:sz="0" w:space="0" w:color="auto"/>
        <w:right w:val="none" w:sz="0" w:space="0" w:color="auto"/>
      </w:divBdr>
    </w:div>
    <w:div w:id="1987079214">
      <w:bodyDiv w:val="1"/>
      <w:marLeft w:val="0"/>
      <w:marRight w:val="0"/>
      <w:marTop w:val="0"/>
      <w:marBottom w:val="0"/>
      <w:divBdr>
        <w:top w:val="none" w:sz="0" w:space="0" w:color="auto"/>
        <w:left w:val="none" w:sz="0" w:space="0" w:color="auto"/>
        <w:bottom w:val="none" w:sz="0" w:space="0" w:color="auto"/>
        <w:right w:val="none" w:sz="0" w:space="0" w:color="auto"/>
      </w:divBdr>
    </w:div>
    <w:div w:id="2020813618">
      <w:bodyDiv w:val="1"/>
      <w:marLeft w:val="0"/>
      <w:marRight w:val="0"/>
      <w:marTop w:val="0"/>
      <w:marBottom w:val="0"/>
      <w:divBdr>
        <w:top w:val="none" w:sz="0" w:space="0" w:color="auto"/>
        <w:left w:val="none" w:sz="0" w:space="0" w:color="auto"/>
        <w:bottom w:val="none" w:sz="0" w:space="0" w:color="auto"/>
        <w:right w:val="none" w:sz="0" w:space="0" w:color="auto"/>
      </w:divBdr>
    </w:div>
    <w:div w:id="21360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693</Words>
  <Characters>3956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TEKELİ</dc:creator>
  <cp:keywords/>
  <dc:description/>
  <cp:lastModifiedBy>KTUN</cp:lastModifiedBy>
  <cp:revision>9</cp:revision>
  <dcterms:created xsi:type="dcterms:W3CDTF">2025-08-20T08:03:00Z</dcterms:created>
  <dcterms:modified xsi:type="dcterms:W3CDTF">2025-09-02T08:12:00Z</dcterms:modified>
</cp:coreProperties>
</file>